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9" w:rsidRPr="00752E39" w:rsidRDefault="002B687F" w:rsidP="00752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РАБОЧИМ ПРОГРАММАМ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ПРЕДМЕТУ «</w:t>
      </w:r>
      <w:r w:rsidR="000D3E6D"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>» ВО 2</w:t>
      </w:r>
      <w:proofErr w:type="gramStart"/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КЛАССАХ</w:t>
      </w:r>
    </w:p>
    <w:p w:rsidR="007C461A" w:rsidRPr="007C461A" w:rsidRDefault="007C461A" w:rsidP="007C4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0D3E6D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Изобразительное искусство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ориентированы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обучающихся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3 классов соответственно,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разработаны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зования (Стандарты второго поколения, Москва «Просвещение», 2009 г.), </w:t>
      </w:r>
      <w:r w:rsidR="000D3E6D" w:rsidRPr="000D3E6D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Т.Я. </w:t>
      </w:r>
      <w:proofErr w:type="spellStart"/>
      <w:r w:rsidR="000D3E6D" w:rsidRPr="000D3E6D">
        <w:rPr>
          <w:rFonts w:ascii="Times New Roman" w:eastAsia="Calibri" w:hAnsi="Times New Roman" w:cs="Times New Roman"/>
          <w:sz w:val="24"/>
          <w:szCs w:val="24"/>
        </w:rPr>
        <w:t>Шпикаловой</w:t>
      </w:r>
      <w:proofErr w:type="spellEnd"/>
      <w:r w:rsidR="000D3E6D" w:rsidRPr="000D3E6D">
        <w:rPr>
          <w:rFonts w:ascii="Times New Roman" w:eastAsia="Calibri" w:hAnsi="Times New Roman" w:cs="Times New Roman"/>
          <w:sz w:val="24"/>
          <w:szCs w:val="24"/>
        </w:rPr>
        <w:t xml:space="preserve"> по курсу «Изобразительное искусство» (Москва «Просвещение», 2011 г.),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приказа Министерства образования и науки РФ от 6.10.2009 №373 «Об утверждении и введении в действие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стандарта», Концепции духовно-нравственного развития и воспи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 (А.Я. Данилюк, А.М. Кондаков, В.А. Тишков.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России. —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М., «Просвещение», 2010 г.), планируемых результатов начального общего образования.</w:t>
      </w:r>
      <w:proofErr w:type="gramEnd"/>
    </w:p>
    <w:p w:rsidR="007C461A" w:rsidRPr="007C461A" w:rsidRDefault="007C461A" w:rsidP="007C46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Каждая п</w:t>
      </w: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рограмма включает в себя следующие </w:t>
      </w:r>
      <w:r w:rsidRPr="007C461A">
        <w:rPr>
          <w:rFonts w:ascii="Times New Roman" w:eastAsia="Calibri" w:hAnsi="Times New Roman" w:cs="Times New Roman"/>
          <w:b/>
          <w:iCs/>
          <w:sz w:val="24"/>
          <w:szCs w:val="24"/>
        </w:rPr>
        <w:t>разделы: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1) пояснительная записка, в которой конкретизируются общие цели начального общего образования с учетом специфики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2) общая характеристика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3) описание места учебного предмета, курса в учебном плане;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4) описание ценностных ориентиров содержания учебного предмета;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5) личностные, </w:t>
      </w:r>
      <w:proofErr w:type="spellStart"/>
      <w:r w:rsidRPr="007C461A">
        <w:rPr>
          <w:rFonts w:ascii="Times New Roman" w:eastAsia="Calibri" w:hAnsi="Times New Roman" w:cs="Times New Roman"/>
          <w:iCs/>
          <w:sz w:val="24"/>
          <w:szCs w:val="24"/>
        </w:rPr>
        <w:t>метапредметные</w:t>
      </w:r>
      <w:proofErr w:type="spellEnd"/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6) содержание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7) календарно-тематическое планирование с определением основных видов учебной деятельности обучающихся;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0D3E6D" w:rsidRPr="00260707" w:rsidRDefault="000D3E6D" w:rsidP="000D3E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Программа создана в соответствии с концепцией модернизации российского образования, с опорой на положения у граждан любви к отечеству, национального достоинства, интереса к культурно-историческим традициям русского и других народов страны.</w:t>
      </w:r>
    </w:p>
    <w:p w:rsidR="000D3E6D" w:rsidRPr="00260707" w:rsidRDefault="000D3E6D" w:rsidP="000D3E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0707">
        <w:rPr>
          <w:rFonts w:ascii="Times New Roman" w:hAnsi="Times New Roman" w:cs="Times New Roman"/>
          <w:b/>
        </w:rPr>
        <w:t>Основные цели учебного курса:</w:t>
      </w:r>
    </w:p>
    <w:p w:rsidR="000D3E6D" w:rsidRPr="00260707" w:rsidRDefault="000D3E6D" w:rsidP="000D3E6D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обеспечить Обязательный минимум содержания федерального компонента начального общего образования по предмету «Изобразительное искусство»;</w:t>
      </w:r>
    </w:p>
    <w:p w:rsidR="000D3E6D" w:rsidRPr="00260707" w:rsidRDefault="000D3E6D" w:rsidP="000D3E6D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содействовать развитию эмоционально-ценностного восприятия произведений профессионального и народного искусств, окружающего мира;</w:t>
      </w:r>
    </w:p>
    <w:p w:rsidR="000D3E6D" w:rsidRPr="00260707" w:rsidRDefault="000D3E6D" w:rsidP="000D3E6D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 xml:space="preserve">способствовать освоению первичных знаний о разнообразии и специфике видов и жанров профессионального и народного искусства (графика, живопись, </w:t>
      </w:r>
      <w:proofErr w:type="gramStart"/>
      <w:r w:rsidRPr="00260707">
        <w:rPr>
          <w:rFonts w:ascii="Times New Roman" w:hAnsi="Times New Roman" w:cs="Times New Roman"/>
        </w:rPr>
        <w:t>декоративно-прикладное</w:t>
      </w:r>
      <w:proofErr w:type="gramEnd"/>
      <w:r w:rsidRPr="00260707">
        <w:rPr>
          <w:rFonts w:ascii="Times New Roman" w:hAnsi="Times New Roman" w:cs="Times New Roman"/>
        </w:rPr>
        <w:t>, архитектура, дизайн);</w:t>
      </w:r>
    </w:p>
    <w:p w:rsidR="000D3E6D" w:rsidRPr="00260707" w:rsidRDefault="000D3E6D" w:rsidP="000D3E6D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к своему народу, Родине, уважения к людям и результатам их труда, традициям, героическому прошлому, многонациональной культуре;</w:t>
      </w:r>
    </w:p>
    <w:p w:rsidR="000D3E6D" w:rsidRPr="00260707" w:rsidRDefault="000D3E6D" w:rsidP="000D3E6D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обеспечивать овладение элементарными умениями, навыками, способами художественно-трудовой деятельности с различными материалами;</w:t>
      </w:r>
    </w:p>
    <w:p w:rsidR="000D3E6D" w:rsidRPr="00260707" w:rsidRDefault="000D3E6D" w:rsidP="000D3E6D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способствовать формированию образного мышления,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народных художественных промыслов.</w:t>
      </w:r>
    </w:p>
    <w:p w:rsidR="000D3E6D" w:rsidRPr="00260707" w:rsidRDefault="000D3E6D" w:rsidP="000D3E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Данные цели реализуются на протяжении всех лет обучения в начальной школе.</w:t>
      </w:r>
    </w:p>
    <w:p w:rsidR="000D3E6D" w:rsidRPr="00260707" w:rsidRDefault="000D3E6D" w:rsidP="000D3E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0707">
        <w:rPr>
          <w:rFonts w:ascii="Times New Roman" w:hAnsi="Times New Roman" w:cs="Times New Roman"/>
          <w:b/>
        </w:rPr>
        <w:t>Задачи, реализуемые во 2</w:t>
      </w:r>
      <w:r>
        <w:rPr>
          <w:rFonts w:ascii="Times New Roman" w:hAnsi="Times New Roman" w:cs="Times New Roman"/>
          <w:b/>
        </w:rPr>
        <w:t xml:space="preserve"> и 3 классах</w:t>
      </w:r>
      <w:r w:rsidRPr="00260707">
        <w:rPr>
          <w:rFonts w:ascii="Times New Roman" w:hAnsi="Times New Roman" w:cs="Times New Roman"/>
          <w:b/>
        </w:rPr>
        <w:t>:</w:t>
      </w:r>
    </w:p>
    <w:p w:rsidR="000D3E6D" w:rsidRPr="00260707" w:rsidRDefault="000D3E6D" w:rsidP="000D3E6D">
      <w:pPr>
        <w:widowControl w:val="0"/>
        <w:numPr>
          <w:ilvl w:val="0"/>
          <w:numId w:val="14"/>
        </w:numPr>
        <w:tabs>
          <w:tab w:val="clear" w:pos="9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Закрепить знания о таких видах  изобразительного искусства как графика, живопись, декоративно-прикладное искусство, продолжать знакомить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0D3E6D" w:rsidRPr="00260707" w:rsidRDefault="000D3E6D" w:rsidP="000D3E6D">
      <w:pPr>
        <w:widowControl w:val="0"/>
        <w:numPr>
          <w:ilvl w:val="0"/>
          <w:numId w:val="14"/>
        </w:numPr>
        <w:tabs>
          <w:tab w:val="clear" w:pos="9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 xml:space="preserve">Познакомить обучающихся с жанром портрета, с некоторыми произведениями выдающихся художников этого жанра, продолжать знакомить  с произведениями, выполненными в жанрах </w:t>
      </w:r>
      <w:r w:rsidRPr="00260707">
        <w:rPr>
          <w:rFonts w:ascii="Times New Roman" w:hAnsi="Times New Roman" w:cs="Times New Roman"/>
        </w:rPr>
        <w:lastRenderedPageBreak/>
        <w:t>пейзажа и натюрморта.</w:t>
      </w:r>
    </w:p>
    <w:p w:rsidR="000D3E6D" w:rsidRPr="00260707" w:rsidRDefault="000D3E6D" w:rsidP="000D3E6D">
      <w:pPr>
        <w:widowControl w:val="0"/>
        <w:numPr>
          <w:ilvl w:val="0"/>
          <w:numId w:val="14"/>
        </w:numPr>
        <w:tabs>
          <w:tab w:val="clear" w:pos="9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 xml:space="preserve">Познакомить с такими народными промыслами как Филимоново, </w:t>
      </w:r>
      <w:proofErr w:type="spellStart"/>
      <w:r w:rsidRPr="00260707">
        <w:rPr>
          <w:rFonts w:ascii="Times New Roman" w:hAnsi="Times New Roman" w:cs="Times New Roman"/>
        </w:rPr>
        <w:t>Полохов</w:t>
      </w:r>
      <w:proofErr w:type="spellEnd"/>
      <w:r w:rsidRPr="00260707">
        <w:rPr>
          <w:rFonts w:ascii="Times New Roman" w:hAnsi="Times New Roman" w:cs="Times New Roman"/>
        </w:rPr>
        <w:t>-Майдан, Гжель</w:t>
      </w:r>
      <w:r>
        <w:rPr>
          <w:rFonts w:ascii="Times New Roman" w:hAnsi="Times New Roman" w:cs="Times New Roman"/>
        </w:rPr>
        <w:t>,</w:t>
      </w:r>
      <w:r w:rsidRPr="000D3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E6D">
        <w:rPr>
          <w:rFonts w:ascii="Times New Roman" w:hAnsi="Times New Roman"/>
          <w:sz w:val="24"/>
          <w:szCs w:val="24"/>
        </w:rPr>
        <w:t>Жостово</w:t>
      </w:r>
      <w:proofErr w:type="spellEnd"/>
      <w:r w:rsidRPr="000D3E6D">
        <w:rPr>
          <w:rFonts w:ascii="Times New Roman" w:hAnsi="Times New Roman"/>
          <w:sz w:val="24"/>
          <w:szCs w:val="24"/>
        </w:rPr>
        <w:t>, деревянные резные игрушки (</w:t>
      </w:r>
      <w:proofErr w:type="spellStart"/>
      <w:r w:rsidRPr="000D3E6D">
        <w:rPr>
          <w:rFonts w:ascii="Times New Roman" w:hAnsi="Times New Roman"/>
          <w:sz w:val="24"/>
          <w:szCs w:val="24"/>
        </w:rPr>
        <w:t>Полохов</w:t>
      </w:r>
      <w:proofErr w:type="spellEnd"/>
      <w:r w:rsidRPr="000D3E6D">
        <w:rPr>
          <w:rFonts w:ascii="Times New Roman" w:hAnsi="Times New Roman"/>
          <w:sz w:val="24"/>
          <w:szCs w:val="24"/>
        </w:rPr>
        <w:t xml:space="preserve">-Майдан, </w:t>
      </w:r>
      <w:proofErr w:type="spellStart"/>
      <w:r w:rsidRPr="000D3E6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Pr="000D3E6D">
        <w:rPr>
          <w:rFonts w:ascii="Times New Roman" w:hAnsi="Times New Roman"/>
          <w:sz w:val="24"/>
          <w:szCs w:val="24"/>
        </w:rPr>
        <w:t xml:space="preserve">, Семёнов, </w:t>
      </w:r>
      <w:proofErr w:type="spellStart"/>
      <w:r w:rsidRPr="000D3E6D">
        <w:rPr>
          <w:rFonts w:ascii="Times New Roman" w:hAnsi="Times New Roman"/>
          <w:sz w:val="24"/>
          <w:szCs w:val="24"/>
        </w:rPr>
        <w:t>Федосеево</w:t>
      </w:r>
      <w:proofErr w:type="spellEnd"/>
      <w:r w:rsidRPr="000D3E6D">
        <w:rPr>
          <w:rFonts w:ascii="Times New Roman" w:hAnsi="Times New Roman"/>
          <w:sz w:val="24"/>
          <w:szCs w:val="24"/>
        </w:rPr>
        <w:t>, Сергиев Посад), Гжельская майолика, Павловский Посад</w:t>
      </w:r>
      <w:proofErr w:type="gramStart"/>
      <w:r w:rsidRPr="000D3E6D">
        <w:rPr>
          <w:rFonts w:ascii="Times New Roman" w:hAnsi="Times New Roman"/>
          <w:sz w:val="24"/>
          <w:szCs w:val="24"/>
        </w:rPr>
        <w:t>.</w:t>
      </w:r>
      <w:r w:rsidRPr="00260707">
        <w:rPr>
          <w:rFonts w:ascii="Times New Roman" w:hAnsi="Times New Roman" w:cs="Times New Roman"/>
        </w:rPr>
        <w:t>.</w:t>
      </w:r>
      <w:proofErr w:type="gramEnd"/>
    </w:p>
    <w:p w:rsidR="000D3E6D" w:rsidRPr="00260707" w:rsidRDefault="000D3E6D" w:rsidP="000D3E6D">
      <w:pPr>
        <w:widowControl w:val="0"/>
        <w:numPr>
          <w:ilvl w:val="0"/>
          <w:numId w:val="14"/>
        </w:numPr>
        <w:tabs>
          <w:tab w:val="clear" w:pos="9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 xml:space="preserve">Познакомить с основными и составными цветами, научить получать составные цвета смешиванием </w:t>
      </w:r>
      <w:proofErr w:type="gramStart"/>
      <w:r w:rsidRPr="00260707">
        <w:rPr>
          <w:rFonts w:ascii="Times New Roman" w:hAnsi="Times New Roman" w:cs="Times New Roman"/>
        </w:rPr>
        <w:t>основных</w:t>
      </w:r>
      <w:proofErr w:type="gramEnd"/>
      <w:r w:rsidRPr="00260707">
        <w:rPr>
          <w:rFonts w:ascii="Times New Roman" w:hAnsi="Times New Roman" w:cs="Times New Roman"/>
        </w:rPr>
        <w:t>.</w:t>
      </w:r>
    </w:p>
    <w:p w:rsidR="000D3E6D" w:rsidRPr="00260707" w:rsidRDefault="000D3E6D" w:rsidP="000D3E6D">
      <w:pPr>
        <w:widowControl w:val="0"/>
        <w:numPr>
          <w:ilvl w:val="0"/>
          <w:numId w:val="14"/>
        </w:numPr>
        <w:tabs>
          <w:tab w:val="clear" w:pos="9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Познакомить с одним из выдающихся музеев России  (Эрмитаж)  и некоторыми картинами зарубежных художников, представленных в музее.</w:t>
      </w:r>
    </w:p>
    <w:p w:rsidR="000D3E6D" w:rsidRPr="00260707" w:rsidRDefault="000D3E6D" w:rsidP="000D3E6D">
      <w:pPr>
        <w:widowControl w:val="0"/>
        <w:numPr>
          <w:ilvl w:val="0"/>
          <w:numId w:val="14"/>
        </w:numPr>
        <w:tabs>
          <w:tab w:val="clear" w:pos="9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60707">
        <w:rPr>
          <w:rFonts w:ascii="Times New Roman" w:hAnsi="Times New Roman" w:cs="Times New Roman"/>
        </w:rPr>
        <w:t>Продолжать способствовать обогащению опыта восприятия произведений искусства, их оценки.</w:t>
      </w:r>
    </w:p>
    <w:p w:rsidR="007C461A" w:rsidRDefault="00752E39" w:rsidP="000D3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</w:t>
      </w:r>
      <w:r w:rsidR="002B687F">
        <w:rPr>
          <w:rFonts w:ascii="Times New Roman" w:hAnsi="Times New Roman"/>
          <w:sz w:val="24"/>
          <w:szCs w:val="24"/>
        </w:rPr>
        <w:t xml:space="preserve">  и 3 классах </w:t>
      </w:r>
      <w:r w:rsidR="00DE7721">
        <w:rPr>
          <w:rFonts w:ascii="Times New Roman" w:hAnsi="Times New Roman"/>
          <w:sz w:val="24"/>
          <w:szCs w:val="24"/>
        </w:rPr>
        <w:t xml:space="preserve">на изучение </w:t>
      </w:r>
      <w:r w:rsidR="00916AAF">
        <w:rPr>
          <w:rFonts w:ascii="Times New Roman" w:hAnsi="Times New Roman"/>
          <w:sz w:val="24"/>
          <w:szCs w:val="24"/>
        </w:rPr>
        <w:t>изобразительного искусства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отводится </w:t>
      </w:r>
      <w:r w:rsidR="002B687F">
        <w:rPr>
          <w:rFonts w:ascii="Times New Roman" w:hAnsi="Times New Roman"/>
          <w:sz w:val="24"/>
          <w:szCs w:val="24"/>
        </w:rPr>
        <w:t xml:space="preserve">по </w:t>
      </w:r>
      <w:r w:rsidR="000D3E6D">
        <w:rPr>
          <w:rFonts w:ascii="Times New Roman" w:hAnsi="Times New Roman"/>
          <w:sz w:val="24"/>
          <w:szCs w:val="24"/>
        </w:rPr>
        <w:t>34</w:t>
      </w:r>
      <w:r w:rsidR="00DE7721">
        <w:rPr>
          <w:rFonts w:ascii="Times New Roman" w:hAnsi="Times New Roman"/>
          <w:sz w:val="24"/>
          <w:szCs w:val="24"/>
        </w:rPr>
        <w:t xml:space="preserve"> ч. (</w:t>
      </w:r>
      <w:r w:rsidR="000D3E6D">
        <w:rPr>
          <w:rFonts w:ascii="Times New Roman" w:hAnsi="Times New Roman"/>
          <w:sz w:val="24"/>
          <w:szCs w:val="24"/>
        </w:rPr>
        <w:t>1</w:t>
      </w:r>
      <w:r w:rsidRPr="00752E39">
        <w:rPr>
          <w:rFonts w:ascii="Times New Roman" w:hAnsi="Times New Roman"/>
          <w:sz w:val="24"/>
          <w:szCs w:val="24"/>
        </w:rPr>
        <w:t xml:space="preserve"> ч. в неделю, </w:t>
      </w:r>
      <w:r>
        <w:rPr>
          <w:rFonts w:ascii="Times New Roman" w:hAnsi="Times New Roman"/>
          <w:sz w:val="24"/>
          <w:szCs w:val="24"/>
        </w:rPr>
        <w:t>34 учебные</w:t>
      </w:r>
      <w:r w:rsidR="002B687F">
        <w:rPr>
          <w:rFonts w:ascii="Times New Roman" w:hAnsi="Times New Roman"/>
          <w:sz w:val="24"/>
          <w:szCs w:val="24"/>
        </w:rPr>
        <w:t xml:space="preserve"> </w:t>
      </w:r>
      <w:r w:rsidR="000D3E6D">
        <w:rPr>
          <w:rFonts w:ascii="Times New Roman" w:hAnsi="Times New Roman"/>
          <w:sz w:val="24"/>
          <w:szCs w:val="24"/>
        </w:rPr>
        <w:t xml:space="preserve">недели </w:t>
      </w:r>
      <w:r w:rsidR="002B687F">
        <w:rPr>
          <w:rFonts w:ascii="Times New Roman" w:hAnsi="Times New Roman"/>
          <w:sz w:val="24"/>
          <w:szCs w:val="24"/>
        </w:rPr>
        <w:t>в каждом классе</w:t>
      </w:r>
      <w:r w:rsidRPr="00752E39">
        <w:rPr>
          <w:rFonts w:ascii="Times New Roman" w:hAnsi="Times New Roman"/>
          <w:sz w:val="24"/>
          <w:szCs w:val="24"/>
        </w:rPr>
        <w:t>).</w:t>
      </w:r>
    </w:p>
    <w:p w:rsidR="007445FA" w:rsidRPr="007445FA" w:rsidRDefault="007445FA" w:rsidP="00744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F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5"/>
        <w:gridCol w:w="5906"/>
      </w:tblGrid>
      <w:tr w:rsidR="000D3E6D" w:rsidRPr="000D3E6D" w:rsidTr="00BF248E">
        <w:tc>
          <w:tcPr>
            <w:tcW w:w="3936" w:type="dxa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746" w:type="dxa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>Книгопечатная продукция</w:t>
            </w:r>
          </w:p>
        </w:tc>
      </w:tr>
      <w:tr w:rsidR="000D3E6D" w:rsidRPr="000D3E6D" w:rsidTr="00BF248E">
        <w:trPr>
          <w:trHeight w:val="710"/>
        </w:trPr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образовательный стандарт начального общего образования. Стандарты второго поколения. - Москва, «Просвещение», 2009 г.</w:t>
            </w:r>
          </w:p>
          <w:p w:rsidR="000D3E6D" w:rsidRPr="000D3E6D" w:rsidRDefault="000D3E6D" w:rsidP="000D3E6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Т.Я.   </w:t>
            </w:r>
            <w:proofErr w:type="spellStart"/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>Шпикаловой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 xml:space="preserve"> по курсу «Изобразительное искусство» - М., «Просвещение», 2011 г.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Default="000D3E6D" w:rsidP="000D3E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Учебники 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Т.Я. </w:t>
            </w:r>
            <w:proofErr w:type="spell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Л.В. Ершова. Изобразительное искусство. Учебник. 2 класс.</w:t>
            </w:r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 xml:space="preserve"> - М., Просвещение, 2012.</w:t>
            </w:r>
          </w:p>
          <w:p w:rsidR="000D3E6D" w:rsidRPr="000D3E6D" w:rsidRDefault="000D3E6D" w:rsidP="000D3E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Т.Я. </w:t>
            </w:r>
            <w:proofErr w:type="spellStart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Л.В. Ершова. Изобразительное искусство. Учебник. 3 класс.</w:t>
            </w:r>
            <w:r w:rsidRPr="00B34163">
              <w:rPr>
                <w:rFonts w:ascii="Times New Roman" w:eastAsia="Times New Roman" w:hAnsi="Times New Roman" w:cs="Times New Roman"/>
                <w:lang w:eastAsia="ru-RU"/>
              </w:rPr>
              <w:t xml:space="preserve"> - М., Просвещение, 2013.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Default="000D3E6D" w:rsidP="000D3E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Творческие тетради </w:t>
            </w:r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 xml:space="preserve">(нет)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Т.Я. </w:t>
            </w:r>
            <w:proofErr w:type="spell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Л.В. Ершова, А.Н. </w:t>
            </w:r>
            <w:proofErr w:type="spell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Щирова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Н.Р. Макарова. Изобразительное искусство. Творческая тетрадь. 2 класс.</w:t>
            </w:r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 xml:space="preserve"> - М., Просвещение, 2012.</w:t>
            </w:r>
          </w:p>
          <w:p w:rsidR="000D3E6D" w:rsidRPr="000D3E6D" w:rsidRDefault="000D3E6D" w:rsidP="000D3E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Т.Я. </w:t>
            </w:r>
            <w:proofErr w:type="spellStart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Л.В. Ершова, А.Н. </w:t>
            </w:r>
            <w:proofErr w:type="spellStart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Щирова</w:t>
            </w:r>
            <w:proofErr w:type="spellEnd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Н.Р. Макарова. Изобразительное искусство. Творческая тетрадь. 3 класс.</w:t>
            </w:r>
            <w:r w:rsidRPr="00B34163">
              <w:rPr>
                <w:rFonts w:ascii="Times New Roman" w:eastAsia="Times New Roman" w:hAnsi="Times New Roman" w:cs="Times New Roman"/>
                <w:lang w:eastAsia="ru-RU"/>
              </w:rPr>
              <w:t xml:space="preserve"> - М., Просвещение, 2013.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Методические пособия</w:t>
            </w:r>
          </w:p>
          <w:p w:rsid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Т.Я. </w:t>
            </w:r>
            <w:proofErr w:type="spell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Л.В. Ершова. Изобразительное искусство. 2 класс. Методическое пособие. Пособие для учителей общеобразовательных учреждений (рекомендации к проведению уроков изобразительного искусства во 2 классе).</w:t>
            </w:r>
            <w:r w:rsidRPr="000D3E6D">
              <w:rPr>
                <w:rFonts w:ascii="Times New Roman" w:eastAsia="Times New Roman" w:hAnsi="Times New Roman" w:cs="Times New Roman"/>
                <w:lang w:eastAsia="ru-RU"/>
              </w:rPr>
              <w:t xml:space="preserve"> - М., «Просвещение», 2012.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Т.Я. </w:t>
            </w:r>
            <w:proofErr w:type="spellStart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B34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Л.В. Ершова. Изобразительное искусство. 3 класс. Методическое пособие. Пособие для учителей общеобразовательных учреждений (рекомендации к проведению уроков изобразительного искусства в 3 классе).</w:t>
            </w:r>
            <w:r w:rsidRPr="00B34163">
              <w:rPr>
                <w:rFonts w:ascii="Times New Roman" w:eastAsia="Times New Roman" w:hAnsi="Times New Roman" w:cs="Times New Roman"/>
                <w:lang w:eastAsia="ru-RU"/>
              </w:rPr>
              <w:t xml:space="preserve"> - М., «Просвещение», 2013.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журналы по искусству. 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Учебно-наглядные пособия (в виде таблиц и плакатов — формата А</w:t>
            </w:r>
            <w:proofErr w:type="gram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для фронтальной работы). 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Хрестоматии литературных произведений к урокам изобразительного искусства.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Справочные пособия, энциклопедии по искусству.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живописи, художественный энциклопедический словарь, энциклопедический словарь юного художника, словарь основных терминов по искусствоведению, эстетике, педагогике и психологии искусства («В мире искусства»).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Альбомы по искусству (по одному каждого наименования).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о художниках и художественных музеях, по стилям изобразительного искусства и архитектуры (необходимы для самостоятельной работы обучающихся, подготовки сообщений, творческих работ, исследовательской, проектной деятельности и должны находиться в фондах школьной библиотеки).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литература по искусству.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>Печатные пособия</w:t>
            </w:r>
          </w:p>
        </w:tc>
      </w:tr>
      <w:tr w:rsidR="000D3E6D" w:rsidRPr="000D3E6D" w:rsidTr="00BF248E">
        <w:tc>
          <w:tcPr>
            <w:tcW w:w="393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Портреты русских и зарубежных художников.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портретов по основным разделам курса. Могут содержаться в настенном варианте, в полиграфических изданиях (альбомы по искусству) и на электронных носителях.</w:t>
            </w:r>
          </w:p>
        </w:tc>
      </w:tr>
      <w:tr w:rsidR="000D3E6D" w:rsidRPr="000D3E6D" w:rsidTr="00BF248E">
        <w:tc>
          <w:tcPr>
            <w:tcW w:w="393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Таблицы по </w:t>
            </w:r>
            <w:proofErr w:type="spell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цветоведению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перспективе, построению орнамента.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 по стилям архитектуры, одежды, предметов быта.</w:t>
            </w:r>
          </w:p>
        </w:tc>
        <w:tc>
          <w:tcPr>
            <w:tcW w:w="674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Таблицы, схемы могут быть представлены в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демонстрационном (настенном) и индивидуально-раздаточном вариантах, в полиграфических изданиях и на электронных носителях.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Схемы по правилам рисования предметов, растений, деревьев, животных, птиц, человека.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 по народным промыслам, русскому костюму, декоративно-прикладному искусству.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Альбомы с демонстрационным материалом, составленным в соответствии с тематическими линиями учебной программы.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Информационно-коммуникативные средства</w:t>
            </w:r>
          </w:p>
        </w:tc>
      </w:tr>
      <w:tr w:rsidR="000D3E6D" w:rsidRPr="000D3E6D" w:rsidTr="00BF248E">
        <w:tc>
          <w:tcPr>
            <w:tcW w:w="393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Мультимедийные (цифровые) образовательные ресурсы, соответствующие содержанию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обучения. Электронные учебники.</w:t>
            </w:r>
          </w:p>
        </w:tc>
        <w:tc>
          <w:tcPr>
            <w:tcW w:w="674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Могут быть ориентированы на различные формы учебной деятельности (в том числе </w:t>
            </w:r>
            <w:proofErr w:type="gram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игровую</w:t>
            </w:r>
            <w:proofErr w:type="gram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носить проблемно-тематический характер и обеспечивать дополнительные условия для изучения отдельных предметных тем и разделов программы. Должны предоставлять техническую возможность построения системы текущего и итогового контроля уровня подготовки </w:t>
            </w:r>
            <w:proofErr w:type="gram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D3E6D" w:rsidRPr="000D3E6D" w:rsidTr="00BF248E">
        <w:tc>
          <w:tcPr>
            <w:tcW w:w="393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Общепользовательские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цифровые инструменты учебной деятельности.</w:t>
            </w:r>
          </w:p>
        </w:tc>
        <w:tc>
          <w:tcPr>
            <w:tcW w:w="6746" w:type="dxa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частности, текстовый редактор, </w:t>
            </w:r>
            <w:proofErr w:type="spell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Paint</w:t>
            </w:r>
            <w:proofErr w:type="spell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редактор создания презентаций.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>Экранно-звуковые пособия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Аудиозаписи музыки к литературным произведениям.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 (памятники архитектуры; художественные музеи; творчество художников, виды и</w:t>
            </w:r>
            <w:proofErr w:type="gramEnd"/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 изобразительного искусства, народные промыслы, декоративно-прикладное искусство; художественные стили и технологии и др.).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Слайды (диапозитивы) по основным темам курса.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средства обучения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 компьютер.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доска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Мультимедийный проектор. 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Магнитная доска. 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lang w:eastAsia="ru-RU"/>
              </w:rPr>
              <w:t>Учебно-практическое оборудование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Конструкторы. Строительные конструкторы для моделирования архитектурных сооружений (из дерева, пластика, картона).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Краски акварельные, гуашевые. Тушь. Ручки с перьями. Фломастеры. Восковые мелки. Пастель.</w:t>
            </w: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формата А3, А</w:t>
            </w:r>
            <w:proofErr w:type="gramStart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 цветная. 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Кисти беличьи № 5, 10, 20. Кисти из щетины № 3, 10, 13. 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Ёмкости для воды. Клей. Ножницы. 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Пластилин/глина. Стеки (набор).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Рамы для оформления работ. Для оформления выставок. Подставки для натуры.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 и натурный фонд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Муляжи фруктов и овощей (комплект). </w:t>
            </w: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Гербарии. Керамические изделия (вазы, кринки и др.).</w:t>
            </w: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Драпировки.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декоративно-прикладного искусства и народных промыслов.</w:t>
            </w:r>
          </w:p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фигуры человека.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и игрушки</w:t>
            </w:r>
          </w:p>
        </w:tc>
      </w:tr>
      <w:tr w:rsidR="000D3E6D" w:rsidRPr="000D3E6D" w:rsidTr="00BF248E">
        <w:tc>
          <w:tcPr>
            <w:tcW w:w="10682" w:type="dxa"/>
            <w:gridSpan w:val="2"/>
          </w:tcPr>
          <w:p w:rsidR="000D3E6D" w:rsidRPr="000D3E6D" w:rsidRDefault="000D3E6D" w:rsidP="000D3E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Театральные куклы.</w:t>
            </w:r>
            <w:r w:rsidRPr="000D3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D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Маски.</w:t>
            </w:r>
          </w:p>
        </w:tc>
      </w:tr>
    </w:tbl>
    <w:p w:rsidR="007445FA" w:rsidRPr="007445FA" w:rsidRDefault="007445FA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445FA" w:rsidRPr="007445FA" w:rsidSect="0008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558"/>
    <w:multiLevelType w:val="hybridMultilevel"/>
    <w:tmpl w:val="9F12F6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80EB0"/>
    <w:multiLevelType w:val="hybridMultilevel"/>
    <w:tmpl w:val="73CCC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B5FD7"/>
    <w:multiLevelType w:val="hybridMultilevel"/>
    <w:tmpl w:val="2D9E7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BF30BD"/>
    <w:multiLevelType w:val="hybridMultilevel"/>
    <w:tmpl w:val="1CD0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38F"/>
    <w:multiLevelType w:val="hybridMultilevel"/>
    <w:tmpl w:val="44EA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D7A17"/>
    <w:multiLevelType w:val="hybridMultilevel"/>
    <w:tmpl w:val="1A40575C"/>
    <w:lvl w:ilvl="0" w:tplc="8DE8A9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C04C1"/>
    <w:multiLevelType w:val="hybridMultilevel"/>
    <w:tmpl w:val="03960C9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3251CAF"/>
    <w:multiLevelType w:val="hybridMultilevel"/>
    <w:tmpl w:val="53AEB8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94631"/>
    <w:multiLevelType w:val="hybridMultilevel"/>
    <w:tmpl w:val="F7982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5EE54F8"/>
    <w:multiLevelType w:val="hybridMultilevel"/>
    <w:tmpl w:val="F56CBC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00D36"/>
    <w:multiLevelType w:val="hybridMultilevel"/>
    <w:tmpl w:val="FEF6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80AB6"/>
    <w:multiLevelType w:val="hybridMultilevel"/>
    <w:tmpl w:val="2766D68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A3E8D"/>
    <w:multiLevelType w:val="hybridMultilevel"/>
    <w:tmpl w:val="02EEBC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CDC00CB"/>
    <w:multiLevelType w:val="hybridMultilevel"/>
    <w:tmpl w:val="5270F594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39"/>
    <w:rsid w:val="00083937"/>
    <w:rsid w:val="000D3E6D"/>
    <w:rsid w:val="002B687F"/>
    <w:rsid w:val="00377A43"/>
    <w:rsid w:val="005C35CC"/>
    <w:rsid w:val="00624380"/>
    <w:rsid w:val="007445FA"/>
    <w:rsid w:val="00752B79"/>
    <w:rsid w:val="00752E39"/>
    <w:rsid w:val="007C461A"/>
    <w:rsid w:val="007E43C9"/>
    <w:rsid w:val="008F1EAF"/>
    <w:rsid w:val="00916AAF"/>
    <w:rsid w:val="00A46C54"/>
    <w:rsid w:val="00AF2B43"/>
    <w:rsid w:val="00DE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Знак6,F1"/>
    <w:basedOn w:val="a"/>
    <w:link w:val="a7"/>
    <w:semiHidden/>
    <w:rsid w:val="00D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semiHidden/>
    <w:rsid w:val="00DE77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Знак6,F1"/>
    <w:basedOn w:val="a"/>
    <w:link w:val="a7"/>
    <w:semiHidden/>
    <w:rsid w:val="00D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semiHidden/>
    <w:rsid w:val="00DE77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2014-03-25T05:59:00Z</dcterms:created>
  <dcterms:modified xsi:type="dcterms:W3CDTF">2014-03-25T09:05:00Z</dcterms:modified>
</cp:coreProperties>
</file>