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NewRoman" w:hAnsi="TimesNewRoman" w:cs="TimesNewRoman"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NewRoman" w:hAnsi="TimesNewRoman" w:cs="TimesNew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NewRoman" w:hAnsi="TimesNewRoman" w:cs="TimesNewRoman"/>
          <w:sz w:val="24"/>
          <w:szCs w:val="24"/>
        </w:rPr>
        <w:t>класса разработана на основе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Примерной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авторской программы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Плешакова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NewRoman" w:hAnsi="TimesNewRoman" w:cs="TimesNewRoman"/>
          <w:sz w:val="24"/>
          <w:szCs w:val="24"/>
        </w:rPr>
        <w:t xml:space="preserve">утверждённой МО РФ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NewRoman" w:hAnsi="TimesNewRoman" w:cs="TimesNew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NewRoman" w:hAnsi="TimesNewRoman" w:cs="TimesNewRoman"/>
          <w:sz w:val="24"/>
          <w:szCs w:val="24"/>
        </w:rPr>
        <w:t xml:space="preserve">в соответствии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требованиями Федерального компонента государственного стандарта начального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sz w:val="24"/>
          <w:szCs w:val="24"/>
        </w:rPr>
        <w:t xml:space="preserve">2004 </w:t>
      </w:r>
      <w:r>
        <w:rPr>
          <w:rFonts w:ascii="TimesNewRoman" w:hAnsi="TimesNewRoman" w:cs="TimesNew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68 </w:t>
      </w:r>
      <w:r>
        <w:rPr>
          <w:rFonts w:ascii="TimesNewRoman" w:hAnsi="TimesNewRoman" w:cs="TimesNewRoman"/>
          <w:sz w:val="24"/>
          <w:szCs w:val="24"/>
        </w:rPr>
        <w:t>часов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Логика изложения и содержание авторской программы полностью соответствуют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требованиям Федерального компонента государственного стандарта начального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поэтому в программу не внесено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Цели и задачи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развитие умений наблюдать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обобщать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характеризовать объекты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рассуждать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решать творческие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освоение знаний об окружающем мире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единстве и различиях </w:t>
      </w:r>
      <w:proofErr w:type="gramStart"/>
      <w:r>
        <w:rPr>
          <w:rFonts w:ascii="TimesNewRoman" w:hAnsi="TimesNewRoman" w:cs="TimesNewRoman"/>
          <w:sz w:val="24"/>
          <w:szCs w:val="24"/>
        </w:rPr>
        <w:t>природного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 человеке и его месте в природе и в обществе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воспитание позитивного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ценностного отношения к окружающему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миру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" w:hAnsi="TimesNewRoman" w:cs="TimesNewRoman"/>
          <w:sz w:val="24"/>
          <w:szCs w:val="24"/>
        </w:rPr>
        <w:t>экологической 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нравственной культуры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" w:hAnsi="TimesNewRoman" w:cs="TimesNewRoman"/>
          <w:sz w:val="24"/>
          <w:szCs w:val="24"/>
        </w:rPr>
        <w:t>патриотических чувств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формирование потребности участвовать в творческой деятельности в природе и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обществе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сохранять и укреплять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На уроках окружающего мира решаются следующие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задачи духовно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нравственного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развития и воспитания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получение первоначальных представлений о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ознакомление с государственной символикой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NewRoman" w:hAnsi="TimesNewRoman" w:cs="TimesNewRoman"/>
          <w:sz w:val="24"/>
          <w:szCs w:val="24"/>
        </w:rPr>
        <w:t>Гербом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Флагом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гербом и флагом Калининградской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ознакомление с обязанностями гражданина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>знакомство с важнейшими событиями в истории нашей страны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содержанием и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значением государственных праздников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 xml:space="preserve">усвоение элементарных представлений об </w:t>
      </w:r>
      <w:proofErr w:type="spellStart"/>
      <w:r>
        <w:rPr>
          <w:rFonts w:ascii="TimesNewRoman" w:hAnsi="TimesNewRoman" w:cs="TimesNewRoman"/>
          <w:sz w:val="24"/>
          <w:szCs w:val="24"/>
        </w:rPr>
        <w:t>экокультурных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ценностях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 традициях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этического отношения к природе в культуре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нормах экологической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этики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 экологически грамотном взаимодействии человека с природой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класса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Называть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приводить примеры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Признаки </w:t>
      </w:r>
      <w:r w:rsidRPr="00AF3C4C">
        <w:rPr>
          <w:rFonts w:ascii="TimesNewRoman" w:hAnsi="TimesNewRoman" w:cs="TimesNewRoman"/>
          <w:sz w:val="24"/>
          <w:szCs w:val="24"/>
        </w:rPr>
        <w:t>живого организма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признаки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характерные для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Основные органы и системы органов человека и их функции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Правила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Права гражданина и ребенка 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Основных правителей российского государства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князь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первый царь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первый и</w:t>
      </w:r>
      <w:proofErr w:type="gramEnd"/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последний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императоры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Народы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населяющие Россию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соотносить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Год и 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арабские и римские цифры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Искусственные тела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и тела природы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Полезные и вредные привычки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Эмоциональные состояния и чувства окружающих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События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персоналии и их принадлежность конкретной исторической эпохе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Решать задачи в учебных и бытовых ситуациях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Раскрывать значение систем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органов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Применять правила здорового образа жизни </w:t>
      </w:r>
      <w:proofErr w:type="gramStart"/>
      <w:r>
        <w:rPr>
          <w:rFonts w:ascii="TimesNewRoman" w:hAnsi="TimesNewRoman" w:cs="TimesNewRoman"/>
          <w:sz w:val="24"/>
          <w:szCs w:val="24"/>
        </w:rPr>
        <w:t>в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самостоятельной повседневной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Раскрывать причины отдельных событий в жизни страны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причины возникновения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войн и даты основных войн в истории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по тексту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 какому времени относится это событие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Составлять связный рассказ по изученным темам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Объяснять значение понятий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живой организм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NewRoman" w:hAnsi="TimesNewRoman" w:cs="TimesNewRoman"/>
          <w:sz w:val="24"/>
          <w:szCs w:val="24"/>
        </w:rPr>
        <w:t>здоровый образ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жизни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NewRoman" w:hAnsi="TimesNewRoman" w:cs="TimesNewRoman"/>
          <w:sz w:val="24"/>
          <w:szCs w:val="24"/>
        </w:rPr>
        <w:t>вредные привычки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NewRoman" w:hAnsi="TimesNewRoman" w:cs="TimesNewRoman"/>
          <w:sz w:val="24"/>
          <w:szCs w:val="24"/>
        </w:rPr>
        <w:t>государство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NewRoman" w:hAnsi="TimesNewRoman" w:cs="TimesNewRoman"/>
          <w:sz w:val="24"/>
          <w:szCs w:val="24"/>
        </w:rPr>
        <w:t>права ребенка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 повседневной жизни применять правила нравственного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Работать с географическими и историческими картами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" w:hAnsi="TimesNewRoman" w:cs="TimesNewRoman"/>
          <w:sz w:val="24"/>
          <w:szCs w:val="24"/>
        </w:rPr>
        <w:t xml:space="preserve">выполнять задания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контурными картами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методическое обеспечение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Для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Плешаков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Мир вокруг нас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 xml:space="preserve">учебник для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NewRoman" w:hAnsi="TimesNewRoman" w:cs="TimesNew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" w:hAnsi="TimesNewRoman" w:cs="TimesNew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NewRoman" w:hAnsi="TimesNewRoman" w:cs="TimesNew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NewRoman" w:hAnsi="TimesNewRoman" w:cs="TimesNew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Плешаков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А </w:t>
      </w:r>
      <w:proofErr w:type="spellStart"/>
      <w:r>
        <w:rPr>
          <w:rFonts w:ascii="TimesNewRoman" w:hAnsi="TimesNewRoman" w:cs="TimesNew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Рабочая тетрадь к учебнику для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NewRoman" w:hAnsi="TimesNewRoman" w:cs="TimesNew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" w:hAnsi="TimesNewRoman" w:cs="TimesNew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NewRoman" w:hAnsi="TimesNewRoman" w:cs="TimesNew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NewRoman" w:hAnsi="TimesNewRoman" w:cs="TimesNew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Для учителя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Плешаков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 xml:space="preserve">Методические рекомендации к учебнику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NewRoman" w:hAnsi="TimesNewRoman" w:cs="TimesNewRoman"/>
          <w:sz w:val="24"/>
          <w:szCs w:val="24"/>
        </w:rPr>
        <w:t>Мир вокруг нас</w:t>
      </w:r>
      <w:r>
        <w:rPr>
          <w:rFonts w:ascii="Times New Roman" w:hAnsi="Times New Roman" w:cs="Times New Roman"/>
          <w:sz w:val="24"/>
          <w:szCs w:val="24"/>
        </w:rPr>
        <w:t xml:space="preserve">. 4 </w:t>
      </w:r>
      <w:r>
        <w:rPr>
          <w:rFonts w:ascii="TimesNewRoman" w:hAnsi="TimesNewRoman" w:cs="TimesNew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F3C4C" w:rsidRDefault="00AF3C4C" w:rsidP="00AF3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NewRoman" w:hAnsi="TimesNewRoman" w:cs="TimesNew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», 2012</w:t>
      </w:r>
      <w:r>
        <w:rPr>
          <w:rFonts w:ascii="TimesNewRoman" w:hAnsi="TimesNewRoman" w:cs="TimesNew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C4C" w:rsidRDefault="00AF3C4C" w:rsidP="00AF3C4C">
      <w:r>
        <w:rPr>
          <w:rFonts w:ascii="TimesNewRoman" w:hAnsi="TimesNewRoman" w:cs="TimesNew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NewRoman" w:hAnsi="TimesNewRoman" w:cs="TimesNewRoman"/>
          <w:sz w:val="24"/>
          <w:szCs w:val="24"/>
        </w:rPr>
        <w:t>Бердова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NewRoman" w:hAnsi="TimesNewRoman" w:cs="TimesNewRoman"/>
          <w:sz w:val="24"/>
          <w:szCs w:val="24"/>
        </w:rPr>
        <w:t>учитель начальных классов</w:t>
      </w:r>
    </w:p>
    <w:sectPr w:rsidR="00AF3C4C" w:rsidSect="00AF3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C4C"/>
    <w:rsid w:val="00900431"/>
    <w:rsid w:val="00A55230"/>
    <w:rsid w:val="00AF3C4C"/>
    <w:rsid w:val="00F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2014-03-25T08:44:00Z</dcterms:created>
  <dcterms:modified xsi:type="dcterms:W3CDTF">2014-03-25T08:46:00Z</dcterms:modified>
</cp:coreProperties>
</file>